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snapToGrid/>
        <w:spacing w:beforeAutospacing="0" w:afterAutospacing="0" w:line="26" w:lineRule="atLeast"/>
        <w:jc w:val="center"/>
        <w:textAlignment w:val="auto"/>
        <w:rPr>
          <w:rFonts w:hint="default" w:ascii="Bookman Old Style" w:hAnsi="Bookman Old Style" w:cs="Bookman Old Style"/>
          <w:bCs/>
          <w:sz w:val="24"/>
          <w:szCs w:val="24"/>
          <w:lang w:val="id-ID" w:eastAsia="en-GB"/>
        </w:rPr>
      </w:pPr>
      <w:r>
        <w:rPr>
          <w:rFonts w:hint="default" w:ascii="Bookman Old Style" w:hAnsi="Bookman Old Style" w:cs="Bookman Old Style"/>
          <w:bCs/>
          <w:sz w:val="24"/>
          <w:szCs w:val="24"/>
          <w:lang w:val="id-ID" w:eastAsia="en-GB"/>
        </w:rPr>
        <w:t>PERATURAN DESA PERON</w:t>
      </w:r>
    </w:p>
    <w:p>
      <w:pPr>
        <w:keepLines w:val="0"/>
        <w:pageBreakBefore w:val="0"/>
        <w:kinsoku/>
        <w:wordWrap/>
        <w:overflowPunct/>
        <w:topLinePunct w:val="0"/>
        <w:bidi w:val="0"/>
        <w:snapToGrid/>
        <w:spacing w:beforeAutospacing="0" w:afterAutospacing="0" w:line="26" w:lineRule="atLeast"/>
        <w:jc w:val="center"/>
        <w:textAlignment w:val="auto"/>
        <w:rPr>
          <w:rFonts w:hint="default" w:ascii="Bookman Old Style" w:hAnsi="Bookman Old Style" w:cs="Bookman Old Style"/>
          <w:bCs/>
          <w:sz w:val="24"/>
          <w:szCs w:val="24"/>
          <w:lang w:val="id-ID" w:eastAsia="en-GB"/>
        </w:rPr>
      </w:pPr>
      <w:r>
        <w:rPr>
          <w:rFonts w:hint="default" w:ascii="Bookman Old Style" w:hAnsi="Bookman Old Style" w:cs="Bookman Old Style"/>
          <w:bCs/>
          <w:sz w:val="24"/>
          <w:szCs w:val="24"/>
          <w:lang w:val="id-ID" w:eastAsia="en-GB"/>
        </w:rPr>
        <w:t>KECAMATAN LIMBANGAN KABUPATEN KENDAL</w:t>
      </w:r>
    </w:p>
    <w:p>
      <w:pPr>
        <w:keepLines w:val="0"/>
        <w:pageBreakBefore w:val="0"/>
        <w:kinsoku/>
        <w:wordWrap/>
        <w:overflowPunct/>
        <w:topLinePunct w:val="0"/>
        <w:bidi w:val="0"/>
        <w:snapToGrid/>
        <w:spacing w:beforeAutospacing="0" w:afterAutospacing="0" w:line="26" w:lineRule="atLeast"/>
        <w:jc w:val="center"/>
        <w:textAlignment w:val="auto"/>
        <w:rPr>
          <w:rFonts w:hint="default" w:ascii="Bookman Old Style" w:hAnsi="Bookman Old Style" w:cs="Bookman Old Style"/>
          <w:bCs/>
          <w:sz w:val="24"/>
          <w:szCs w:val="24"/>
          <w:lang w:val="id-ID" w:eastAsia="en-GB"/>
        </w:rPr>
      </w:pPr>
    </w:p>
    <w:p>
      <w:pPr>
        <w:keepLines w:val="0"/>
        <w:pageBreakBefore w:val="0"/>
        <w:kinsoku/>
        <w:wordWrap/>
        <w:overflowPunct/>
        <w:topLinePunct w:val="0"/>
        <w:bidi w:val="0"/>
        <w:snapToGrid/>
        <w:spacing w:beforeAutospacing="0" w:afterAutospacing="0" w:line="26" w:lineRule="atLeast"/>
        <w:jc w:val="center"/>
        <w:textAlignment w:val="auto"/>
        <w:rPr>
          <w:rFonts w:hint="default" w:ascii="Bookman Old Style" w:hAnsi="Bookman Old Style" w:cs="Bookman Old Style"/>
          <w:bCs/>
          <w:sz w:val="24"/>
          <w:szCs w:val="24"/>
          <w:lang w:val="id-ID" w:eastAsia="en-GB"/>
        </w:rPr>
      </w:pPr>
      <w:r>
        <w:rPr>
          <w:rFonts w:hint="default" w:ascii="Bookman Old Style" w:hAnsi="Bookman Old Style" w:cs="Bookman Old Style"/>
          <w:bCs/>
          <w:sz w:val="24"/>
          <w:szCs w:val="24"/>
          <w:lang w:val="id-ID" w:eastAsia="en-GB"/>
        </w:rPr>
        <w:t>NOMOR 2 TAHUN 2020</w:t>
      </w:r>
    </w:p>
    <w:p>
      <w:pPr>
        <w:keepLines w:val="0"/>
        <w:pageBreakBefore w:val="0"/>
        <w:kinsoku/>
        <w:wordWrap/>
        <w:overflowPunct/>
        <w:topLinePunct w:val="0"/>
        <w:bidi w:val="0"/>
        <w:snapToGrid/>
        <w:spacing w:beforeAutospacing="0" w:afterAutospacing="0" w:line="26" w:lineRule="atLeast"/>
        <w:jc w:val="center"/>
        <w:textAlignment w:val="auto"/>
        <w:rPr>
          <w:rFonts w:hint="default" w:ascii="Bookman Old Style" w:hAnsi="Bookman Old Style" w:cs="Bookman Old Style"/>
          <w:bCs/>
          <w:sz w:val="24"/>
          <w:szCs w:val="24"/>
          <w:lang w:val="id-ID" w:eastAsia="en-GB"/>
        </w:rPr>
      </w:pPr>
      <w:r>
        <w:rPr>
          <w:rFonts w:hint="default" w:ascii="Bookman Old Style" w:hAnsi="Bookman Old Style" w:cs="Bookman Old Style"/>
          <w:bCs/>
          <w:sz w:val="24"/>
          <w:szCs w:val="24"/>
          <w:lang w:val="id-ID" w:eastAsia="en-GB"/>
        </w:rPr>
        <w:t>TENTANG</w:t>
      </w:r>
    </w:p>
    <w:p>
      <w:pPr>
        <w:keepLines w:val="0"/>
        <w:pageBreakBefore w:val="0"/>
        <w:kinsoku/>
        <w:wordWrap/>
        <w:overflowPunct/>
        <w:topLinePunct w:val="0"/>
        <w:bidi w:val="0"/>
        <w:snapToGrid/>
        <w:spacing w:beforeAutospacing="0" w:afterAutospacing="0" w:line="26" w:lineRule="atLeast"/>
        <w:jc w:val="center"/>
        <w:textAlignment w:val="auto"/>
        <w:rPr>
          <w:rFonts w:hint="default" w:ascii="Bookman Old Style" w:hAnsi="Bookman Old Style" w:cs="Bookman Old Style"/>
          <w:bCs/>
          <w:sz w:val="24"/>
          <w:szCs w:val="24"/>
          <w:lang w:val="id-ID" w:eastAsia="en-GB"/>
        </w:rPr>
      </w:pPr>
      <w:r>
        <w:rPr>
          <w:rFonts w:hint="default" w:ascii="Bookman Old Style" w:hAnsi="Bookman Old Style" w:cs="Bookman Old Style"/>
          <w:bCs/>
          <w:sz w:val="24"/>
          <w:szCs w:val="24"/>
          <w:lang w:val="id-ID" w:eastAsia="en-GB"/>
        </w:rPr>
        <w:t>PELESTARIAN LINGKUNGAN HIDUP</w:t>
      </w:r>
    </w:p>
    <w:p>
      <w:pPr>
        <w:keepLines w:val="0"/>
        <w:pageBreakBefore w:val="0"/>
        <w:numPr>
          <w:numId w:val="0"/>
        </w:numPr>
        <w:kinsoku/>
        <w:wordWrap/>
        <w:overflowPunct/>
        <w:topLinePunct w:val="0"/>
        <w:bidi w:val="0"/>
        <w:snapToGrid/>
        <w:spacing w:beforeAutospacing="0" w:afterAutospacing="0" w:line="26" w:lineRule="atLeast"/>
        <w:textAlignment w:val="auto"/>
        <w:rPr>
          <w:rFonts w:hint="default" w:ascii="Bookman Old Style" w:hAnsi="Bookman Old Style" w:cs="Bookman Old Style"/>
          <w:b/>
          <w:bCs w:val="0"/>
          <w:sz w:val="24"/>
          <w:szCs w:val="24"/>
          <w:lang w:val="id-ID" w:eastAsia="en-GB"/>
        </w:rPr>
      </w:pPr>
    </w:p>
    <w:p>
      <w:pPr>
        <w:keepLines w:val="0"/>
        <w:pageBreakBefore w:val="0"/>
        <w:numPr>
          <w:ilvl w:val="0"/>
          <w:numId w:val="1"/>
        </w:numPr>
        <w:kinsoku/>
        <w:wordWrap/>
        <w:overflowPunct/>
        <w:topLinePunct w:val="0"/>
        <w:bidi w:val="0"/>
        <w:snapToGrid/>
        <w:spacing w:beforeAutospacing="0" w:afterAutospacing="0" w:line="26" w:lineRule="atLeast"/>
        <w:textAlignment w:val="auto"/>
        <w:rPr>
          <w:rFonts w:hint="default" w:ascii="Bookman Old Style" w:hAnsi="Bookman Old Style" w:cs="Bookman Old Style"/>
          <w:b/>
          <w:bCs w:val="0"/>
          <w:sz w:val="24"/>
          <w:szCs w:val="24"/>
          <w:lang w:eastAsia="en-GB"/>
        </w:rPr>
      </w:pPr>
      <w:r>
        <w:rPr>
          <w:rFonts w:hint="default" w:ascii="Bookman Old Style" w:hAnsi="Bookman Old Style" w:cs="Bookman Old Style"/>
          <w:b/>
          <w:bCs w:val="0"/>
          <w:sz w:val="24"/>
          <w:szCs w:val="24"/>
          <w:lang w:val="id-ID" w:eastAsia="en-GB"/>
        </w:rPr>
        <w:t>Setiap orang dilarang :</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sz w:val="24"/>
          <w:szCs w:val="24"/>
          <w:lang w:eastAsia="en-GB"/>
        </w:rPr>
      </w:pPr>
      <w:r>
        <w:rPr>
          <w:rFonts w:hint="default" w:ascii="Bookman Old Style" w:hAnsi="Bookman Old Style" w:cs="Bookman Old Style"/>
          <w:sz w:val="24"/>
          <w:szCs w:val="24"/>
          <w:lang w:val="id-ID" w:eastAsia="en-GB"/>
        </w:rPr>
        <w:t>Melakukan perbuatan yang mengakibatkan pencemaran dan/atau perusakan lingkungan hidup di wilayah desa;</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sz w:val="24"/>
          <w:szCs w:val="24"/>
          <w:lang w:eastAsia="en-GB"/>
        </w:rPr>
      </w:pPr>
      <w:r>
        <w:rPr>
          <w:rFonts w:hint="default" w:ascii="Bookman Old Style" w:hAnsi="Bookman Old Style" w:cs="Bookman Old Style"/>
          <w:sz w:val="24"/>
          <w:szCs w:val="24"/>
          <w:lang w:eastAsia="en-GB"/>
        </w:rPr>
        <w:t xml:space="preserve">Berburu menggunakan senjata, perangkap atau hewan pemburu di kawasan </w:t>
      </w:r>
      <w:r>
        <w:rPr>
          <w:rFonts w:hint="default" w:ascii="Bookman Old Style" w:hAnsi="Bookman Old Style" w:cs="Bookman Old Style"/>
          <w:sz w:val="24"/>
          <w:szCs w:val="24"/>
          <w:lang w:val="id-ID" w:eastAsia="en-GB"/>
        </w:rPr>
        <w:t>D</w:t>
      </w:r>
      <w:r>
        <w:rPr>
          <w:rFonts w:hint="default" w:ascii="Bookman Old Style" w:hAnsi="Bookman Old Style" w:cs="Bookman Old Style"/>
          <w:sz w:val="24"/>
          <w:szCs w:val="24"/>
          <w:lang w:eastAsia="en-GB"/>
        </w:rPr>
        <w:t xml:space="preserve">esa </w:t>
      </w:r>
      <w:r>
        <w:rPr>
          <w:rFonts w:hint="default" w:ascii="Bookman Old Style" w:hAnsi="Bookman Old Style" w:cs="Bookman Old Style"/>
          <w:sz w:val="24"/>
          <w:szCs w:val="24"/>
          <w:lang w:val="id-ID" w:eastAsia="en-GB"/>
        </w:rPr>
        <w:t>Peron kecuali hama tanaman pangan;</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sz w:val="24"/>
          <w:szCs w:val="24"/>
          <w:lang w:eastAsia="en-GB"/>
        </w:rPr>
      </w:pPr>
      <w:r>
        <w:rPr>
          <w:rFonts w:hint="default" w:ascii="Bookman Old Style" w:hAnsi="Bookman Old Style" w:cs="Bookman Old Style"/>
          <w:sz w:val="24"/>
          <w:szCs w:val="24"/>
          <w:lang w:eastAsia="en-GB"/>
        </w:rPr>
        <w:t xml:space="preserve">Mengambil Tanaman asli </w:t>
      </w:r>
      <w:r>
        <w:rPr>
          <w:rFonts w:hint="default" w:ascii="Bookman Old Style" w:hAnsi="Bookman Old Style" w:cs="Bookman Old Style"/>
          <w:sz w:val="24"/>
          <w:szCs w:val="24"/>
          <w:lang w:val="id-ID" w:eastAsia="en-GB"/>
        </w:rPr>
        <w:t>h</w:t>
      </w:r>
      <w:r>
        <w:rPr>
          <w:rFonts w:hint="default" w:ascii="Bookman Old Style" w:hAnsi="Bookman Old Style" w:cs="Bookman Old Style"/>
          <w:sz w:val="24"/>
          <w:szCs w:val="24"/>
          <w:lang w:eastAsia="en-GB"/>
        </w:rPr>
        <w:t xml:space="preserve">utan (selain tanaman budidaya) di kawasan hutan Desa </w:t>
      </w:r>
      <w:r>
        <w:rPr>
          <w:rFonts w:hint="default" w:ascii="Bookman Old Style" w:hAnsi="Bookman Old Style" w:cs="Bookman Old Style"/>
          <w:sz w:val="24"/>
          <w:szCs w:val="24"/>
          <w:lang w:val="id-ID" w:eastAsia="en-GB"/>
        </w:rPr>
        <w:t>Peron;</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sz w:val="24"/>
          <w:szCs w:val="24"/>
          <w:lang w:eastAsia="en-GB"/>
        </w:rPr>
      </w:pPr>
      <w:r>
        <w:rPr>
          <w:rFonts w:hint="default" w:ascii="Bookman Old Style" w:hAnsi="Bookman Old Style" w:cs="Bookman Old Style"/>
          <w:sz w:val="24"/>
          <w:szCs w:val="24"/>
          <w:lang w:eastAsia="en-GB"/>
        </w:rPr>
        <w:t>Menangkap, memikat,menjaring burung/binatang lainnya yang dilindungi pemerintah.</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sz w:val="24"/>
          <w:szCs w:val="24"/>
          <w:lang w:eastAsia="en-GB"/>
        </w:rPr>
      </w:pPr>
      <w:r>
        <w:rPr>
          <w:rFonts w:hint="default" w:ascii="Bookman Old Style" w:hAnsi="Bookman Old Style" w:cs="Bookman Old Style"/>
          <w:sz w:val="24"/>
          <w:szCs w:val="24"/>
          <w:lang w:val="id-ID" w:eastAsia="en-GB"/>
        </w:rPr>
        <w:t>Menebar atau menggunakan bahan kimia, bahan beracun, bahan peledak dan strum listrik untuk menangkap ikan, udang, belut dan sejenisnya di sungai, kali, wangang, bendungan, kedung, parit, saluran irigasi di wilayah desa;</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sz w:val="24"/>
          <w:szCs w:val="24"/>
          <w:lang w:eastAsia="en-GB"/>
        </w:rPr>
      </w:pPr>
      <w:r>
        <w:rPr>
          <w:rFonts w:hint="default" w:ascii="Bookman Old Style" w:hAnsi="Bookman Old Style" w:cs="Bookman Old Style"/>
          <w:sz w:val="24"/>
          <w:szCs w:val="24"/>
          <w:lang w:val="id-ID" w:eastAsia="en-GB"/>
        </w:rPr>
        <w:t>Membuang sampah, tinja, bangkai,  bahan beracun , bahan berbahaya , dan bahan pencemar air ke sungai, kali, wangan , dan saluran air;</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sz w:val="24"/>
          <w:szCs w:val="24"/>
          <w:lang w:eastAsia="en-GB"/>
        </w:rPr>
      </w:pPr>
      <w:r>
        <w:rPr>
          <w:rFonts w:hint="default" w:ascii="Bookman Old Style" w:hAnsi="Bookman Old Style" w:cs="Bookman Old Style"/>
          <w:sz w:val="24"/>
          <w:szCs w:val="24"/>
          <w:lang w:val="id-ID" w:eastAsia="en-GB"/>
        </w:rPr>
        <w:t>Melakukan kegiatan usaha yang ada kemungkinan menimbulkan pencemaran sebelum mendapatkan ijin lingkungan dari yang berwenang;</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textAlignment w:val="auto"/>
        <w:rPr>
          <w:rFonts w:hint="default" w:ascii="Bookman Old Style" w:hAnsi="Bookman Old Style" w:cs="Bookman Old Style"/>
          <w:sz w:val="24"/>
          <w:szCs w:val="24"/>
          <w:lang w:eastAsia="en-GB"/>
        </w:rPr>
      </w:pPr>
      <w:r>
        <w:rPr>
          <w:rFonts w:hint="default" w:ascii="Bookman Old Style" w:hAnsi="Bookman Old Style" w:cs="Bookman Old Style"/>
          <w:sz w:val="24"/>
          <w:szCs w:val="24"/>
          <w:lang w:val="id-ID" w:eastAsia="en-GB"/>
        </w:rPr>
        <w:t>Menggunakan alat bermesin untuk menambang batu dan atau pasir;</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textAlignment w:val="auto"/>
        <w:rPr>
          <w:rFonts w:hint="default" w:ascii="Bookman Old Style" w:hAnsi="Bookman Old Style" w:cs="Bookman Old Style"/>
          <w:sz w:val="24"/>
          <w:szCs w:val="24"/>
          <w:lang w:eastAsia="en-GB"/>
        </w:rPr>
      </w:pPr>
      <w:r>
        <w:rPr>
          <w:rFonts w:hint="default" w:ascii="Bookman Old Style" w:hAnsi="Bookman Old Style" w:cs="Bookman Old Style"/>
          <w:sz w:val="24"/>
          <w:szCs w:val="24"/>
          <w:lang w:val="id-ID" w:eastAsia="en-GB"/>
        </w:rPr>
        <w:t>Menambang batu dan pasir di sungai dan kali;</w:t>
      </w:r>
    </w:p>
    <w:p>
      <w:pPr>
        <w:keepLines w:val="0"/>
        <w:pageBreakBefore w:val="0"/>
        <w:numPr>
          <w:ilvl w:val="0"/>
          <w:numId w:val="2"/>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sz w:val="24"/>
          <w:szCs w:val="24"/>
          <w:lang w:eastAsia="en-GB"/>
        </w:rPr>
      </w:pPr>
      <w:r>
        <w:rPr>
          <w:rFonts w:hint="default" w:ascii="Bookman Old Style" w:hAnsi="Bookman Old Style" w:cs="Bookman Old Style"/>
          <w:bCs/>
          <w:sz w:val="24"/>
          <w:szCs w:val="24"/>
          <w:lang w:val="id-ID" w:eastAsia="en-GB"/>
        </w:rPr>
        <w:t>Memelihara ternak unggas yang diliarkan dilingkungan dan tidak pada ternak kandang;</w:t>
      </w:r>
    </w:p>
    <w:p>
      <w:pPr>
        <w:keepLines w:val="0"/>
        <w:pageBreakBefore w:val="0"/>
        <w:kinsoku/>
        <w:wordWrap/>
        <w:overflowPunct/>
        <w:topLinePunct w:val="0"/>
        <w:bidi w:val="0"/>
        <w:snapToGrid/>
        <w:spacing w:beforeAutospacing="0" w:afterAutospacing="0" w:line="26" w:lineRule="atLeast"/>
        <w:jc w:val="center"/>
        <w:textAlignment w:val="auto"/>
        <w:rPr>
          <w:rFonts w:hint="default" w:ascii="Bookman Old Style" w:hAnsi="Bookman Old Style" w:cs="Bookman Old Style"/>
          <w:sz w:val="24"/>
          <w:szCs w:val="24"/>
          <w:lang w:eastAsia="en-GB"/>
        </w:rPr>
      </w:pPr>
    </w:p>
    <w:p>
      <w:pPr>
        <w:keepLines w:val="0"/>
        <w:pageBreakBefore w:val="0"/>
        <w:numPr>
          <w:ilvl w:val="0"/>
          <w:numId w:val="1"/>
        </w:numPr>
        <w:kinsoku/>
        <w:wordWrap/>
        <w:overflowPunct/>
        <w:topLinePunct w:val="0"/>
        <w:bidi w:val="0"/>
        <w:snapToGrid/>
        <w:spacing w:beforeAutospacing="0" w:afterAutospacing="0" w:line="26" w:lineRule="atLeast"/>
        <w:ind w:left="0" w:leftChars="0" w:firstLine="0" w:firstLineChars="0"/>
        <w:jc w:val="both"/>
        <w:textAlignment w:val="auto"/>
        <w:rPr>
          <w:rFonts w:hint="default" w:ascii="Bookman Old Style" w:hAnsi="Bookman Old Style" w:cs="Bookman Old Style"/>
          <w:b/>
          <w:bCs/>
          <w:sz w:val="24"/>
          <w:szCs w:val="24"/>
          <w:lang w:val="id-ID" w:eastAsia="en-GB"/>
        </w:rPr>
      </w:pPr>
      <w:r>
        <w:rPr>
          <w:rFonts w:hint="default" w:ascii="Bookman Old Style" w:hAnsi="Bookman Old Style" w:cs="Bookman Old Style"/>
          <w:b/>
          <w:bCs/>
          <w:sz w:val="24"/>
          <w:szCs w:val="24"/>
          <w:lang w:val="id-ID" w:eastAsia="en-GB"/>
        </w:rPr>
        <w:t>Sanksi dan Ganti Rugi:</w:t>
      </w:r>
    </w:p>
    <w:p>
      <w:pPr>
        <w:keepLines w:val="0"/>
        <w:pageBreakBefore w:val="0"/>
        <w:numPr>
          <w:ilvl w:val="0"/>
          <w:numId w:val="3"/>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color w:val="000000"/>
          <w:sz w:val="24"/>
          <w:szCs w:val="24"/>
          <w:lang w:eastAsia="en-GB"/>
        </w:rPr>
      </w:pPr>
      <w:r>
        <w:rPr>
          <w:rFonts w:hint="default" w:ascii="Bookman Old Style" w:hAnsi="Bookman Old Style" w:cs="Bookman Old Style"/>
          <w:color w:val="000000"/>
          <w:sz w:val="24"/>
          <w:szCs w:val="24"/>
          <w:lang w:val="id-ID" w:eastAsia="en-GB"/>
        </w:rPr>
        <w:t>Setiap orang yang menebar bahan kimia, bahan beracun dan/atau bahan peledak yang menyebabkan kematian ikan ,udang dan sejenisnya atau untuk mencari dan/atau mengambil ikan dikenai ganti kerugian paling sedikit Rp 2.000.000.00 (dua juta rupiah) dan paling banyak Rp 10.000.000,00 (sepuluh juta rupiah),</w:t>
      </w:r>
    </w:p>
    <w:p>
      <w:pPr>
        <w:keepLines w:val="0"/>
        <w:pageBreakBefore w:val="0"/>
        <w:numPr>
          <w:ilvl w:val="0"/>
          <w:numId w:val="3"/>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color w:val="000000"/>
          <w:sz w:val="24"/>
          <w:szCs w:val="24"/>
          <w:lang w:eastAsia="en-GB"/>
        </w:rPr>
      </w:pPr>
      <w:r>
        <w:rPr>
          <w:rFonts w:hint="default" w:ascii="Bookman Old Style" w:hAnsi="Bookman Old Style" w:cs="Bookman Old Style"/>
          <w:color w:val="000000"/>
          <w:sz w:val="24"/>
          <w:szCs w:val="24"/>
          <w:lang w:val="id-ID" w:eastAsia="en-GB"/>
        </w:rPr>
        <w:t>Setiap orang yang menggunakan strum untuk mengambil ikan,udang dan/atau belut dikenai ganti kerugian paling sedikit Rp 1.000.000,00 (satu juta rupiah) dan paling banyak Rp 7.000.000,00 (tujuh juta rupiah), dan disita peralatnya untuk direkayasa agar tidak berfungsi lagi/dimusnahkan ;</w:t>
      </w:r>
    </w:p>
    <w:p>
      <w:pPr>
        <w:keepLines w:val="0"/>
        <w:pageBreakBefore w:val="0"/>
        <w:numPr>
          <w:ilvl w:val="0"/>
          <w:numId w:val="3"/>
        </w:numPr>
        <w:kinsoku/>
        <w:wordWrap/>
        <w:overflowPunct/>
        <w:topLinePunct w:val="0"/>
        <w:bidi w:val="0"/>
        <w:snapToGrid/>
        <w:spacing w:beforeAutospacing="0" w:afterAutospacing="0" w:line="26" w:lineRule="atLeast"/>
        <w:ind w:left="480" w:leftChars="0" w:hanging="480" w:firstLineChars="0"/>
        <w:jc w:val="both"/>
        <w:textAlignment w:val="auto"/>
        <w:rPr>
          <w:rFonts w:hint="default" w:ascii="Bookman Old Style" w:hAnsi="Bookman Old Style" w:cs="Bookman Old Style"/>
          <w:color w:val="000000"/>
          <w:sz w:val="24"/>
          <w:szCs w:val="24"/>
          <w:lang w:eastAsia="en-GB"/>
        </w:rPr>
      </w:pPr>
      <w:r>
        <w:rPr>
          <w:rFonts w:hint="default" w:ascii="Bookman Old Style" w:hAnsi="Bookman Old Style" w:cs="Bookman Old Style"/>
          <w:color w:val="000000"/>
          <w:sz w:val="24"/>
          <w:szCs w:val="24"/>
          <w:lang w:val="id-ID" w:eastAsia="en-GB"/>
        </w:rPr>
        <w:t>Setiap orang yang memelihara ternak unggas tidak pada kandang dan membiarkan ternaknya berkeliaran di kebun, halaman, dan atau tanah pekarangan orang lain disita oleh yang berwenang (satgas) untuk di serahkan pada Kepala Dusun di wilayah masing-masing;</w:t>
      </w:r>
    </w:p>
    <w:p>
      <w:pPr>
        <w:keepLines w:val="0"/>
        <w:pageBreakBefore w:val="0"/>
        <w:kinsoku/>
        <w:wordWrap/>
        <w:overflowPunct/>
        <w:topLinePunct w:val="0"/>
        <w:bidi w:val="0"/>
        <w:snapToGrid/>
        <w:spacing w:beforeAutospacing="0" w:afterAutospacing="0" w:line="26" w:lineRule="atLeast"/>
        <w:textAlignment w:val="auto"/>
        <w:rPr>
          <w:rFonts w:hint="default" w:ascii="Bookman Old Style" w:hAnsi="Bookman Old Style" w:cs="Bookman Old Style"/>
          <w:sz w:val="24"/>
          <w:szCs w:val="24"/>
          <w:lang w:eastAsia="en-GB"/>
        </w:rPr>
      </w:pPr>
    </w:p>
    <w:p>
      <w:pPr>
        <w:keepLines w:val="0"/>
        <w:pageBreakBefore w:val="0"/>
        <w:kinsoku/>
        <w:wordWrap/>
        <w:overflowPunct/>
        <w:topLinePunct w:val="0"/>
        <w:bidi w:val="0"/>
        <w:snapToGrid/>
        <w:spacing w:beforeAutospacing="0" w:afterAutospacing="0" w:line="26" w:lineRule="atLeast"/>
        <w:jc w:val="both"/>
        <w:textAlignment w:val="auto"/>
        <w:rPr>
          <w:rFonts w:hint="default" w:ascii="Bookman Old Style" w:hAnsi="Bookman Old Style" w:cs="Bookman Old Style"/>
          <w:sz w:val="24"/>
          <w:szCs w:val="24"/>
          <w:lang w:val="id-ID" w:eastAsia="en-GB"/>
        </w:rPr>
      </w:pPr>
      <w:r>
        <w:rPr>
          <w:rFonts w:hint="default" w:ascii="Bookman Old Style" w:hAnsi="Bookman Old Style" w:cs="Bookman Old Style"/>
          <w:sz w:val="24"/>
          <w:szCs w:val="24"/>
          <w:lang w:val="id-ID" w:eastAsia="en-GB"/>
        </w:rPr>
        <w:t>Catatan:</w:t>
      </w:r>
    </w:p>
    <w:p>
      <w:pPr>
        <w:keepLines w:val="0"/>
        <w:pageBreakBefore w:val="0"/>
        <w:tabs>
          <w:tab w:val="left" w:pos="360"/>
        </w:tabs>
        <w:kinsoku/>
        <w:wordWrap/>
        <w:overflowPunct/>
        <w:topLinePunct w:val="0"/>
        <w:bidi w:val="0"/>
        <w:snapToGrid/>
        <w:spacing w:beforeAutospacing="0" w:afterAutospacing="0" w:line="26" w:lineRule="atLeast"/>
        <w:jc w:val="both"/>
        <w:textAlignment w:val="auto"/>
        <w:rPr>
          <w:rFonts w:hint="default" w:ascii="Bookman Old Style" w:hAnsi="Bookman Old Style" w:cs="Bookman Old Style"/>
          <w:i/>
          <w:iCs/>
          <w:sz w:val="24"/>
          <w:szCs w:val="24"/>
          <w:lang w:val="id-ID" w:eastAsia="en-GB"/>
        </w:rPr>
      </w:pPr>
      <w:r>
        <w:rPr>
          <w:rFonts w:hint="default" w:ascii="Bookman Old Style" w:hAnsi="Bookman Old Style" w:cs="Bookman Old Style"/>
          <w:i/>
          <w:iCs/>
          <w:sz w:val="24"/>
          <w:szCs w:val="24"/>
          <w:lang w:val="id-ID" w:eastAsia="en-GB"/>
        </w:rPr>
        <w:t>Apabila  seseorang yang melanggar larangan tersebut tidak mau membayar ganti kerugian, yang bersangkutan dilaporkan kepada pihak yang berwajib;</w:t>
      </w:r>
    </w:p>
    <w:p>
      <w:pPr>
        <w:keepLines w:val="0"/>
        <w:pageBreakBefore w:val="0"/>
        <w:tabs>
          <w:tab w:val="left" w:pos="360"/>
        </w:tabs>
        <w:kinsoku/>
        <w:wordWrap/>
        <w:overflowPunct/>
        <w:topLinePunct w:val="0"/>
        <w:bidi w:val="0"/>
        <w:snapToGrid/>
        <w:spacing w:beforeAutospacing="0" w:afterAutospacing="0" w:line="26" w:lineRule="atLeast"/>
        <w:textAlignment w:val="auto"/>
        <w:rPr>
          <w:rFonts w:hint="default" w:ascii="Bookman Old Style" w:hAnsi="Bookman Old Style" w:cs="Bookman Old Style"/>
          <w:i/>
          <w:iCs/>
          <w:sz w:val="24"/>
          <w:szCs w:val="24"/>
          <w:lang w:val="id-ID" w:eastAsia="en-GB"/>
        </w:rPr>
      </w:pPr>
    </w:p>
    <w:p>
      <w:pPr>
        <w:keepLines w:val="0"/>
        <w:pageBreakBefore w:val="0"/>
        <w:tabs>
          <w:tab w:val="left" w:pos="360"/>
        </w:tabs>
        <w:kinsoku/>
        <w:wordWrap/>
        <w:overflowPunct/>
        <w:topLinePunct w:val="0"/>
        <w:bidi w:val="0"/>
        <w:snapToGrid/>
        <w:spacing w:beforeAutospacing="0" w:afterAutospacing="0" w:line="26" w:lineRule="atLeast"/>
        <w:textAlignment w:val="auto"/>
        <w:rPr>
          <w:rFonts w:hint="default" w:ascii="Bookman Old Style" w:hAnsi="Bookman Old Style" w:cs="Bookman Old Style"/>
          <w:i/>
          <w:iCs/>
          <w:sz w:val="24"/>
          <w:szCs w:val="24"/>
          <w:lang w:val="id-ID" w:eastAsia="en-GB"/>
        </w:rPr>
      </w:pPr>
      <w:r>
        <w:rPr>
          <w:rFonts w:hint="default" w:ascii="Bookman Old Style" w:hAnsi="Bookman Old Style" w:cs="Bookman Old Style"/>
          <w:i/>
          <w:iCs/>
          <w:sz w:val="24"/>
          <w:szCs w:val="24"/>
          <w:lang w:val="id-ID" w:eastAsia="en-GB"/>
        </w:rPr>
        <w:t>Uang/ barang sitaan  yang diperoleh dari ganti kerugian pelanggaran sangsi dipergunakan untuk kegiatan pelestarian lingkungan hidup;</w:t>
      </w:r>
    </w:p>
    <w:p>
      <w:pPr>
        <w:ind w:left="2100" w:leftChars="0" w:firstLine="420" w:firstLineChars="0"/>
        <w:rPr>
          <w:i/>
          <w:iCs/>
        </w:rPr>
      </w:pPr>
    </w:p>
    <w:p>
      <w:pPr>
        <w:ind w:left="5880" w:leftChars="0" w:firstLine="420" w:firstLineChars="0"/>
        <w:rPr>
          <w:b/>
          <w:bCs/>
          <w:i w:val="0"/>
          <w:iCs w:val="0"/>
          <w:lang w:val="id-ID"/>
        </w:rPr>
      </w:pPr>
      <w:bookmarkStart w:id="0" w:name="_GoBack"/>
      <w:bookmarkEnd w:id="0"/>
      <w:r>
        <w:rPr>
          <w:b/>
          <w:bCs/>
          <w:i w:val="0"/>
          <w:iCs w:val="0"/>
          <w:lang w:val="id-ID"/>
        </w:rPr>
        <w:t>Peron, 28 Februari 2020</w:t>
      </w:r>
    </w:p>
    <w:sectPr>
      <w:pgSz w:w="11906" w:h="16838"/>
      <w:pgMar w:top="1134" w:right="1134" w:bottom="1134" w:left="1134"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Bookman Old Style">
    <w:panose1 w:val="020506040505050202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2C64F6"/>
    <w:multiLevelType w:val="singleLevel"/>
    <w:tmpl w:val="C02C64F6"/>
    <w:lvl w:ilvl="0" w:tentative="0">
      <w:start w:val="1"/>
      <w:numFmt w:val="upperLetter"/>
      <w:suff w:val="space"/>
      <w:lvlText w:val="%1."/>
      <w:lvlJc w:val="left"/>
    </w:lvl>
  </w:abstractNum>
  <w:abstractNum w:abstractNumId="1">
    <w:nsid w:val="00000006"/>
    <w:multiLevelType w:val="multilevel"/>
    <w:tmpl w:val="00000006"/>
    <w:lvl w:ilvl="0" w:tentative="0">
      <w:start w:val="1"/>
      <w:numFmt w:val="decimal"/>
      <w:lvlText w:val="%1)"/>
      <w:lvlJc w:val="left"/>
      <w:pPr>
        <w:ind w:left="720" w:hanging="360"/>
      </w:pPr>
    </w:lvl>
    <w:lvl w:ilvl="1" w:tentative="0">
      <w:start w:val="1"/>
      <w:numFmt w:val="lowerLetter"/>
      <w:lvlRestart w:val="0"/>
      <w:lvlText w:val="%2."/>
      <w:lvlJc w:val="left"/>
      <w:pPr>
        <w:ind w:left="1440" w:hanging="360"/>
      </w:pPr>
    </w:lvl>
    <w:lvl w:ilvl="2" w:tentative="0">
      <w:start w:val="1"/>
      <w:numFmt w:val="lowerRoman"/>
      <w:lvlRestart w:val="0"/>
      <w:lvlText w:val="%3."/>
      <w:lvlJc w:val="right"/>
      <w:pPr>
        <w:ind w:left="2160" w:hanging="180"/>
      </w:pPr>
    </w:lvl>
    <w:lvl w:ilvl="3" w:tentative="0">
      <w:start w:val="1"/>
      <w:numFmt w:val="decimal"/>
      <w:lvlRestart w:val="0"/>
      <w:lvlText w:val="%4."/>
      <w:lvlJc w:val="left"/>
      <w:pPr>
        <w:ind w:left="2880" w:hanging="360"/>
      </w:pPr>
    </w:lvl>
    <w:lvl w:ilvl="4" w:tentative="0">
      <w:start w:val="1"/>
      <w:numFmt w:val="lowerLetter"/>
      <w:lvlRestart w:val="0"/>
      <w:lvlText w:val="%5."/>
      <w:lvlJc w:val="left"/>
      <w:pPr>
        <w:ind w:left="3600" w:hanging="360"/>
      </w:pPr>
    </w:lvl>
    <w:lvl w:ilvl="5" w:tentative="0">
      <w:start w:val="1"/>
      <w:numFmt w:val="lowerRoman"/>
      <w:lvlRestart w:val="0"/>
      <w:lvlText w:val="%6."/>
      <w:lvlJc w:val="right"/>
      <w:pPr>
        <w:ind w:left="4320" w:hanging="180"/>
      </w:pPr>
    </w:lvl>
    <w:lvl w:ilvl="6" w:tentative="0">
      <w:start w:val="1"/>
      <w:numFmt w:val="decimal"/>
      <w:lvlRestart w:val="0"/>
      <w:lvlText w:val="%7."/>
      <w:lvlJc w:val="left"/>
      <w:pPr>
        <w:ind w:left="5040" w:hanging="360"/>
      </w:pPr>
    </w:lvl>
    <w:lvl w:ilvl="7" w:tentative="0">
      <w:start w:val="1"/>
      <w:numFmt w:val="lowerLetter"/>
      <w:lvlRestart w:val="0"/>
      <w:lvlText w:val="%8."/>
      <w:lvlJc w:val="left"/>
      <w:pPr>
        <w:ind w:left="5760" w:hanging="360"/>
      </w:pPr>
    </w:lvl>
    <w:lvl w:ilvl="8" w:tentative="0">
      <w:start w:val="1"/>
      <w:numFmt w:val="lowerRoman"/>
      <w:lvlRestart w:val="0"/>
      <w:lvlText w:val="%9."/>
      <w:lvlJc w:val="right"/>
      <w:pPr>
        <w:ind w:left="6480" w:hanging="180"/>
      </w:pPr>
    </w:lvl>
  </w:abstractNum>
  <w:abstractNum w:abstractNumId="2">
    <w:nsid w:val="00000007"/>
    <w:multiLevelType w:val="multilevel"/>
    <w:tmpl w:val="00000007"/>
    <w:lvl w:ilvl="0" w:tentative="0">
      <w:start w:val="1"/>
      <w:numFmt w:val="decimal"/>
      <w:lvlText w:val="%1)"/>
      <w:lvlJc w:val="left"/>
      <w:pPr>
        <w:ind w:left="720" w:hanging="360"/>
      </w:pPr>
    </w:lvl>
    <w:lvl w:ilvl="1" w:tentative="0">
      <w:start w:val="1"/>
      <w:numFmt w:val="lowerLetter"/>
      <w:lvlRestart w:val="0"/>
      <w:lvlText w:val="%2."/>
      <w:lvlJc w:val="left"/>
      <w:pPr>
        <w:ind w:left="1440" w:hanging="360"/>
      </w:pPr>
    </w:lvl>
    <w:lvl w:ilvl="2" w:tentative="0">
      <w:start w:val="1"/>
      <w:numFmt w:val="lowerRoman"/>
      <w:lvlRestart w:val="0"/>
      <w:lvlText w:val="%3."/>
      <w:lvlJc w:val="right"/>
      <w:pPr>
        <w:ind w:left="2160" w:hanging="180"/>
      </w:pPr>
    </w:lvl>
    <w:lvl w:ilvl="3" w:tentative="0">
      <w:start w:val="1"/>
      <w:numFmt w:val="decimal"/>
      <w:lvlRestart w:val="0"/>
      <w:lvlText w:val="%4."/>
      <w:lvlJc w:val="left"/>
      <w:pPr>
        <w:ind w:left="2880" w:hanging="360"/>
      </w:pPr>
    </w:lvl>
    <w:lvl w:ilvl="4" w:tentative="0">
      <w:start w:val="1"/>
      <w:numFmt w:val="lowerLetter"/>
      <w:lvlRestart w:val="0"/>
      <w:lvlText w:val="%5."/>
      <w:lvlJc w:val="left"/>
      <w:pPr>
        <w:ind w:left="3600" w:hanging="360"/>
      </w:pPr>
    </w:lvl>
    <w:lvl w:ilvl="5" w:tentative="0">
      <w:start w:val="1"/>
      <w:numFmt w:val="lowerRoman"/>
      <w:lvlRestart w:val="0"/>
      <w:lvlText w:val="%6."/>
      <w:lvlJc w:val="right"/>
      <w:pPr>
        <w:ind w:left="4320" w:hanging="180"/>
      </w:pPr>
    </w:lvl>
    <w:lvl w:ilvl="6" w:tentative="0">
      <w:start w:val="1"/>
      <w:numFmt w:val="decimal"/>
      <w:lvlRestart w:val="0"/>
      <w:lvlText w:val="%7."/>
      <w:lvlJc w:val="left"/>
      <w:pPr>
        <w:ind w:left="5040" w:hanging="360"/>
      </w:pPr>
    </w:lvl>
    <w:lvl w:ilvl="7" w:tentative="0">
      <w:start w:val="1"/>
      <w:numFmt w:val="lowerLetter"/>
      <w:lvlRestart w:val="0"/>
      <w:lvlText w:val="%8."/>
      <w:lvlJc w:val="left"/>
      <w:pPr>
        <w:ind w:left="5760" w:hanging="360"/>
      </w:pPr>
    </w:lvl>
    <w:lvl w:ilvl="8" w:tentative="0">
      <w:start w:val="1"/>
      <w:numFmt w:val="lowerRoman"/>
      <w:lvlRestart w:val="0"/>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50A0"/>
    <w:rsid w:val="6CD2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2020-02-28T23:53:00Z</dcterms:created>
  <dc:creator>WIND 8</dc:creator>
  <cp:lastModifiedBy>WIND 8</cp:lastModifiedBy>
  <dcterms:modified xsi:type="dcterms:W3CDTF">2020-02-29T00:03:57Z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